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810" w:rsidRDefault="00C13810">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648" w:type="dxa"/>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7"/>
        <w:gridCol w:w="2851"/>
      </w:tblGrid>
      <w:tr w:rsidR="009E00C0" w:rsidTr="009E00C0">
        <w:trPr>
          <w:trHeight w:val="510"/>
        </w:trPr>
        <w:tc>
          <w:tcPr>
            <w:tcW w:w="7797" w:type="dxa"/>
            <w:shd w:val="clear" w:color="auto" w:fill="FF5050"/>
          </w:tcPr>
          <w:p w:rsidR="009E00C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t xml:space="preserve">Topic:  Music </w:t>
            </w:r>
          </w:p>
        </w:tc>
        <w:tc>
          <w:tcPr>
            <w:tcW w:w="2851" w:type="dxa"/>
            <w:shd w:val="clear" w:color="auto" w:fill="FF5050"/>
          </w:tcPr>
          <w:p w:rsidR="009E00C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t>Year group</w:t>
            </w:r>
          </w:p>
        </w:tc>
      </w:tr>
      <w:tr w:rsidR="009E00C0" w:rsidTr="009E00C0">
        <w:trPr>
          <w:trHeight w:val="509"/>
        </w:trPr>
        <w:tc>
          <w:tcPr>
            <w:tcW w:w="7797" w:type="dxa"/>
          </w:tcPr>
          <w:p w:rsidR="009E00C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t>Friendship Song</w:t>
            </w:r>
            <w:bookmarkStart w:id="0" w:name="_GoBack"/>
            <w:bookmarkEnd w:id="0"/>
          </w:p>
        </w:tc>
        <w:tc>
          <w:tcPr>
            <w:tcW w:w="2851" w:type="dxa"/>
          </w:tcPr>
          <w:p w:rsidR="009E00C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t>Year 2</w:t>
            </w:r>
          </w:p>
        </w:tc>
      </w:tr>
    </w:tbl>
    <w:p w:rsidR="00C13810" w:rsidRDefault="009E00C0">
      <w:pPr>
        <w:rPr>
          <w:rFonts w:ascii="Comic Sans MS" w:eastAsia="Comic Sans MS" w:hAnsi="Comic Sans MS" w:cs="Comic Sans MS"/>
          <w:sz w:val="24"/>
          <w:szCs w:val="24"/>
        </w:rPr>
      </w:pPr>
      <w:r>
        <w:rPr>
          <w:noProof/>
        </w:rPr>
        <mc:AlternateContent>
          <mc:Choice Requires="wpg">
            <w:drawing>
              <wp:anchor distT="45720" distB="45720" distL="114300" distR="114300" simplePos="0" relativeHeight="251658240" behindDoc="0" locked="0" layoutInCell="1" hidden="0" allowOverlap="1">
                <wp:simplePos x="0" y="0"/>
                <wp:positionH relativeFrom="margin">
                  <wp:posOffset>-538161</wp:posOffset>
                </wp:positionH>
                <wp:positionV relativeFrom="bottomMargin">
                  <wp:posOffset>-9439591</wp:posOffset>
                </wp:positionV>
                <wp:extent cx="6838950" cy="400050"/>
                <wp:effectExtent l="0" t="0" r="0" b="0"/>
                <wp:wrapSquare wrapText="bothSides" distT="45720" distB="45720" distL="114300" distR="114300"/>
                <wp:docPr id="218" name=""/>
                <wp:cNvGraphicFramePr/>
                <a:graphic xmlns:a="http://schemas.openxmlformats.org/drawingml/2006/main">
                  <a:graphicData uri="http://schemas.microsoft.com/office/word/2010/wordprocessingShape">
                    <wps:wsp>
                      <wps:cNvSpPr/>
                      <wps:spPr>
                        <a:xfrm>
                          <a:off x="1931288" y="3584738"/>
                          <a:ext cx="6829425" cy="3905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13810" w:rsidRDefault="009E00C0">
                            <w:pPr>
                              <w:spacing w:line="258" w:lineRule="auto"/>
                              <w:jc w:val="center"/>
                              <w:textDirection w:val="btLr"/>
                            </w:pPr>
                            <w:r>
                              <w:rPr>
                                <w:rFonts w:ascii="Comic Sans MS" w:eastAsia="Comic Sans MS" w:hAnsi="Comic Sans MS" w:cs="Comic Sans MS"/>
                                <w:color w:val="000000"/>
                                <w:sz w:val="24"/>
                              </w:rPr>
                              <w:t>Morpeth First School Knowledge Organiser</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margin">
                  <wp:posOffset>-538161</wp:posOffset>
                </wp:positionH>
                <wp:positionV relativeFrom="bottomMargin">
                  <wp:posOffset>-9439591</wp:posOffset>
                </wp:positionV>
                <wp:extent cx="6838950" cy="400050"/>
                <wp:effectExtent b="0" l="0" r="0" t="0"/>
                <wp:wrapSquare wrapText="bothSides" distB="45720" distT="45720" distL="114300" distR="114300"/>
                <wp:docPr id="21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838950" cy="400050"/>
                        </a:xfrm>
                        <a:prstGeom prst="rect"/>
                        <a:ln/>
                      </pic:spPr>
                    </pic:pic>
                  </a:graphicData>
                </a:graphic>
              </wp:anchor>
            </w:drawing>
          </mc:Fallback>
        </mc:AlternateContent>
      </w:r>
    </w:p>
    <w:tbl>
      <w:tblPr>
        <w:tblStyle w:val="a0"/>
        <w:tblW w:w="10774" w:type="dxa"/>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4"/>
      </w:tblGrid>
      <w:tr w:rsidR="00C13810">
        <w:trPr>
          <w:trHeight w:val="397"/>
        </w:trPr>
        <w:tc>
          <w:tcPr>
            <w:tcW w:w="10774" w:type="dxa"/>
            <w:shd w:val="clear" w:color="auto" w:fill="FF5050"/>
          </w:tcPr>
          <w:p w:rsidR="00C1381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t>Background knowledge</w:t>
            </w:r>
          </w:p>
        </w:tc>
      </w:tr>
      <w:tr w:rsidR="00C13810">
        <w:trPr>
          <w:trHeight w:val="832"/>
        </w:trPr>
        <w:tc>
          <w:tcPr>
            <w:tcW w:w="10774" w:type="dxa"/>
          </w:tcPr>
          <w:p w:rsidR="00C1381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t xml:space="preserve">A soundscape, in this context, is like a story </w:t>
            </w:r>
            <w:proofErr w:type="gramStart"/>
            <w:r>
              <w:rPr>
                <w:rFonts w:ascii="Comic Sans MS" w:eastAsia="Comic Sans MS" w:hAnsi="Comic Sans MS" w:cs="Comic Sans MS"/>
                <w:sz w:val="24"/>
                <w:szCs w:val="24"/>
              </w:rPr>
              <w:t>being told</w:t>
            </w:r>
            <w:proofErr w:type="gramEnd"/>
            <w:r>
              <w:rPr>
                <w:rFonts w:ascii="Comic Sans MS" w:eastAsia="Comic Sans MS" w:hAnsi="Comic Sans MS" w:cs="Comic Sans MS"/>
                <w:sz w:val="24"/>
                <w:szCs w:val="24"/>
              </w:rPr>
              <w:t xml:space="preserve"> through sound.  Events in the story </w:t>
            </w:r>
            <w:proofErr w:type="gramStart"/>
            <w:r>
              <w:rPr>
                <w:rFonts w:ascii="Comic Sans MS" w:eastAsia="Comic Sans MS" w:hAnsi="Comic Sans MS" w:cs="Comic Sans MS"/>
                <w:sz w:val="24"/>
                <w:szCs w:val="24"/>
              </w:rPr>
              <w:t>are represented</w:t>
            </w:r>
            <w:proofErr w:type="gramEnd"/>
            <w:r>
              <w:rPr>
                <w:rFonts w:ascii="Comic Sans MS" w:eastAsia="Comic Sans MS" w:hAnsi="Comic Sans MS" w:cs="Comic Sans MS"/>
                <w:sz w:val="24"/>
                <w:szCs w:val="24"/>
              </w:rPr>
              <w:t xml:space="preserve"> by different sounds and the soundscape will have a beginning, a middle and an end.  ‘Chords’ are groups of notes played together.  Some examples o</w:t>
            </w:r>
            <w:r>
              <w:rPr>
                <w:rFonts w:ascii="Comic Sans MS" w:eastAsia="Comic Sans MS" w:hAnsi="Comic Sans MS" w:cs="Comic Sans MS"/>
                <w:sz w:val="24"/>
                <w:szCs w:val="24"/>
              </w:rPr>
              <w:t xml:space="preserve">f chords include C major (C, E and G notes), D minor (D, F and A notes), F major (F, </w:t>
            </w:r>
            <w:proofErr w:type="gramStart"/>
            <w:r>
              <w:rPr>
                <w:rFonts w:ascii="Comic Sans MS" w:eastAsia="Comic Sans MS" w:hAnsi="Comic Sans MS" w:cs="Comic Sans MS"/>
                <w:sz w:val="24"/>
                <w:szCs w:val="24"/>
              </w:rPr>
              <w:t>A and</w:t>
            </w:r>
            <w:proofErr w:type="gramEnd"/>
            <w:r>
              <w:rPr>
                <w:rFonts w:ascii="Comic Sans MS" w:eastAsia="Comic Sans MS" w:hAnsi="Comic Sans MS" w:cs="Comic Sans MS"/>
                <w:sz w:val="24"/>
                <w:szCs w:val="24"/>
              </w:rPr>
              <w:t xml:space="preserve"> C notes), G major (G, B and D notes).  The ‘home’ chord refers to the tonic chord, the first chord in any key; the one where most pieces of music start and end and r</w:t>
            </w:r>
            <w:r>
              <w:rPr>
                <w:rFonts w:ascii="Comic Sans MS" w:eastAsia="Comic Sans MS" w:hAnsi="Comic Sans MS" w:cs="Comic Sans MS"/>
                <w:sz w:val="24"/>
                <w:szCs w:val="24"/>
              </w:rPr>
              <w:t>epresents a feeling of resolution to a piece of music.  The conductor has to start and finish with the home chord (C major is the perfect chord to use).  A minor scale is a series of notes with a sad, sombre character (exaggerated when heard back-to-back w</w:t>
            </w:r>
            <w:r>
              <w:rPr>
                <w:rFonts w:ascii="Comic Sans MS" w:eastAsia="Comic Sans MS" w:hAnsi="Comic Sans MS" w:cs="Comic Sans MS"/>
                <w:sz w:val="24"/>
                <w:szCs w:val="24"/>
              </w:rPr>
              <w:t>ith a major scale).  The major scale conveys a happy, cheerful mood.</w:t>
            </w:r>
          </w:p>
        </w:tc>
      </w:tr>
    </w:tbl>
    <w:p w:rsidR="00C13810" w:rsidRDefault="00C13810"/>
    <w:tbl>
      <w:tblPr>
        <w:tblStyle w:val="a1"/>
        <w:tblW w:w="10774" w:type="dxa"/>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4"/>
      </w:tblGrid>
      <w:tr w:rsidR="00C13810">
        <w:trPr>
          <w:trHeight w:val="379"/>
        </w:trPr>
        <w:tc>
          <w:tcPr>
            <w:tcW w:w="10774" w:type="dxa"/>
            <w:shd w:val="clear" w:color="auto" w:fill="FF5050"/>
          </w:tcPr>
          <w:p w:rsidR="00C1381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t>What should I already know?</w:t>
            </w:r>
          </w:p>
        </w:tc>
      </w:tr>
      <w:tr w:rsidR="00C13810">
        <w:trPr>
          <w:trHeight w:val="1005"/>
        </w:trPr>
        <w:tc>
          <w:tcPr>
            <w:tcW w:w="10774" w:type="dxa"/>
          </w:tcPr>
          <w:p w:rsidR="00C13810" w:rsidRDefault="009E00C0">
            <w:pPr>
              <w:rPr>
                <w:rFonts w:ascii="Comic Sans MS" w:eastAsia="Comic Sans MS" w:hAnsi="Comic Sans MS" w:cs="Comic Sans MS"/>
              </w:rPr>
            </w:pPr>
            <w:r>
              <w:rPr>
                <w:rFonts w:ascii="Comic Sans MS" w:eastAsia="Comic Sans MS" w:hAnsi="Comic Sans MS" w:cs="Comic Sans MS"/>
              </w:rPr>
              <w:t>Year 1</w:t>
            </w:r>
          </w:p>
          <w:p w:rsidR="00C13810" w:rsidRDefault="009E00C0">
            <w:pPr>
              <w:rPr>
                <w:rFonts w:ascii="Comic Sans MS" w:eastAsia="Comic Sans MS" w:hAnsi="Comic Sans MS" w:cs="Comic Sans MS"/>
                <w:sz w:val="20"/>
                <w:szCs w:val="20"/>
              </w:rPr>
            </w:pPr>
            <w:r>
              <w:rPr>
                <w:rFonts w:ascii="Comic Sans MS" w:eastAsia="Comic Sans MS" w:hAnsi="Comic Sans MS" w:cs="Comic Sans MS"/>
                <w:sz w:val="20"/>
                <w:szCs w:val="20"/>
              </w:rPr>
              <w:t xml:space="preserve">I can make different sounds with my voice </w:t>
            </w:r>
          </w:p>
          <w:p w:rsidR="00C13810" w:rsidRDefault="009E00C0">
            <w:pPr>
              <w:rPr>
                <w:rFonts w:ascii="Comic Sans MS" w:eastAsia="Comic Sans MS" w:hAnsi="Comic Sans MS" w:cs="Comic Sans MS"/>
                <w:sz w:val="20"/>
                <w:szCs w:val="20"/>
              </w:rPr>
            </w:pPr>
            <w:r>
              <w:rPr>
                <w:rFonts w:ascii="Comic Sans MS" w:eastAsia="Comic Sans MS" w:hAnsi="Comic Sans MS" w:cs="Comic Sans MS"/>
                <w:sz w:val="20"/>
                <w:szCs w:val="20"/>
              </w:rPr>
              <w:t>I can make different sounds with instruments</w:t>
            </w:r>
          </w:p>
          <w:p w:rsidR="00C13810" w:rsidRDefault="009E00C0">
            <w:pPr>
              <w:rPr>
                <w:rFonts w:ascii="Comic Sans MS" w:eastAsia="Comic Sans MS" w:hAnsi="Comic Sans MS" w:cs="Comic Sans MS"/>
                <w:sz w:val="20"/>
                <w:szCs w:val="20"/>
              </w:rPr>
            </w:pPr>
            <w:r>
              <w:rPr>
                <w:rFonts w:ascii="Comic Sans MS" w:eastAsia="Comic Sans MS" w:hAnsi="Comic Sans MS" w:cs="Comic Sans MS"/>
                <w:sz w:val="20"/>
                <w:szCs w:val="20"/>
              </w:rPr>
              <w:t xml:space="preserve">I can identify changes in sounds </w:t>
            </w:r>
          </w:p>
          <w:p w:rsidR="00C13810" w:rsidRDefault="009E00C0">
            <w:pPr>
              <w:rPr>
                <w:rFonts w:ascii="Comic Sans MS" w:eastAsia="Comic Sans MS" w:hAnsi="Comic Sans MS" w:cs="Comic Sans MS"/>
                <w:sz w:val="20"/>
                <w:szCs w:val="20"/>
              </w:rPr>
            </w:pPr>
            <w:r>
              <w:rPr>
                <w:rFonts w:ascii="Comic Sans MS" w:eastAsia="Comic Sans MS" w:hAnsi="Comic Sans MS" w:cs="Comic Sans MS"/>
                <w:sz w:val="20"/>
                <w:szCs w:val="20"/>
              </w:rPr>
              <w:t xml:space="preserve">I can change the sound </w:t>
            </w:r>
          </w:p>
          <w:p w:rsidR="00C13810" w:rsidRDefault="009E00C0">
            <w:pPr>
              <w:rPr>
                <w:rFonts w:ascii="Comic Sans MS" w:eastAsia="Comic Sans MS" w:hAnsi="Comic Sans MS" w:cs="Comic Sans MS"/>
                <w:sz w:val="20"/>
                <w:szCs w:val="20"/>
              </w:rPr>
            </w:pPr>
            <w:r>
              <w:rPr>
                <w:rFonts w:ascii="Comic Sans MS" w:eastAsia="Comic Sans MS" w:hAnsi="Comic Sans MS" w:cs="Comic Sans MS"/>
                <w:sz w:val="20"/>
                <w:szCs w:val="20"/>
              </w:rPr>
              <w:t>I can repeat short patterns</w:t>
            </w:r>
          </w:p>
          <w:p w:rsidR="00C13810" w:rsidRDefault="009E00C0">
            <w:pPr>
              <w:rPr>
                <w:rFonts w:ascii="Comic Sans MS" w:eastAsia="Comic Sans MS" w:hAnsi="Comic Sans MS" w:cs="Comic Sans MS"/>
                <w:sz w:val="20"/>
                <w:szCs w:val="20"/>
              </w:rPr>
            </w:pPr>
            <w:r>
              <w:rPr>
                <w:rFonts w:ascii="Comic Sans MS" w:eastAsia="Comic Sans MS" w:hAnsi="Comic Sans MS" w:cs="Comic Sans MS"/>
                <w:sz w:val="20"/>
                <w:szCs w:val="20"/>
              </w:rPr>
              <w:t>I can make a sequence of sounds</w:t>
            </w:r>
          </w:p>
          <w:p w:rsidR="00C13810" w:rsidRDefault="009E00C0">
            <w:pPr>
              <w:rPr>
                <w:rFonts w:ascii="Comic Sans MS" w:eastAsia="Comic Sans MS" w:hAnsi="Comic Sans MS" w:cs="Comic Sans MS"/>
                <w:sz w:val="20"/>
                <w:szCs w:val="20"/>
              </w:rPr>
            </w:pPr>
            <w:r>
              <w:rPr>
                <w:rFonts w:ascii="Comic Sans MS" w:eastAsia="Comic Sans MS" w:hAnsi="Comic Sans MS" w:cs="Comic Sans MS"/>
                <w:sz w:val="20"/>
                <w:szCs w:val="20"/>
              </w:rPr>
              <w:t>I can show sounds using pictures</w:t>
            </w:r>
          </w:p>
          <w:p w:rsidR="00C13810" w:rsidRDefault="009E00C0">
            <w:pPr>
              <w:rPr>
                <w:rFonts w:ascii="Comic Sans MS" w:eastAsia="Comic Sans MS" w:hAnsi="Comic Sans MS" w:cs="Comic Sans MS"/>
                <w:sz w:val="20"/>
                <w:szCs w:val="20"/>
              </w:rPr>
            </w:pPr>
            <w:r>
              <w:rPr>
                <w:rFonts w:ascii="Comic Sans MS" w:eastAsia="Comic Sans MS" w:hAnsi="Comic Sans MS" w:cs="Comic Sans MS"/>
                <w:sz w:val="20"/>
                <w:szCs w:val="20"/>
              </w:rPr>
              <w:t>I can recognise repeated patterns</w:t>
            </w:r>
          </w:p>
          <w:p w:rsidR="00C13810" w:rsidRDefault="009E00C0">
            <w:pPr>
              <w:rPr>
                <w:rFonts w:ascii="Comic Sans MS" w:eastAsia="Comic Sans MS" w:hAnsi="Comic Sans MS" w:cs="Comic Sans MS"/>
                <w:sz w:val="20"/>
                <w:szCs w:val="20"/>
              </w:rPr>
            </w:pPr>
            <w:r>
              <w:rPr>
                <w:rFonts w:ascii="Comic Sans MS" w:eastAsia="Comic Sans MS" w:hAnsi="Comic Sans MS" w:cs="Comic Sans MS"/>
                <w:sz w:val="20"/>
                <w:szCs w:val="20"/>
              </w:rPr>
              <w:t>I can follow instructions about whether to play or sing</w:t>
            </w:r>
          </w:p>
          <w:p w:rsidR="00C13810" w:rsidRDefault="00C13810">
            <w:pPr>
              <w:rPr>
                <w:rFonts w:ascii="Comic Sans MS" w:eastAsia="Comic Sans MS" w:hAnsi="Comic Sans MS" w:cs="Comic Sans MS"/>
                <w:sz w:val="24"/>
                <w:szCs w:val="24"/>
              </w:rPr>
            </w:pPr>
          </w:p>
        </w:tc>
      </w:tr>
    </w:tbl>
    <w:p w:rsidR="00C13810" w:rsidRDefault="00C13810"/>
    <w:tbl>
      <w:tblPr>
        <w:tblStyle w:val="a2"/>
        <w:tblW w:w="10774" w:type="dxa"/>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64"/>
        <w:gridCol w:w="5410"/>
      </w:tblGrid>
      <w:tr w:rsidR="00C13810">
        <w:trPr>
          <w:trHeight w:val="362"/>
        </w:trPr>
        <w:tc>
          <w:tcPr>
            <w:tcW w:w="5364" w:type="dxa"/>
            <w:shd w:val="clear" w:color="auto" w:fill="FF5050"/>
          </w:tcPr>
          <w:p w:rsidR="00C1381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t>National Curriculum Objectives / Key Skills</w:t>
            </w:r>
          </w:p>
        </w:tc>
        <w:tc>
          <w:tcPr>
            <w:tcW w:w="5410" w:type="dxa"/>
            <w:shd w:val="clear" w:color="auto" w:fill="FF5050"/>
          </w:tcPr>
          <w:p w:rsidR="00C1381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t>The Journey</w:t>
            </w:r>
          </w:p>
        </w:tc>
      </w:tr>
      <w:tr w:rsidR="00C13810">
        <w:trPr>
          <w:trHeight w:val="2175"/>
        </w:trPr>
        <w:tc>
          <w:tcPr>
            <w:tcW w:w="5364" w:type="dxa"/>
          </w:tcPr>
          <w:p w:rsidR="00C13810" w:rsidRDefault="009E00C0">
            <w:pPr>
              <w:rPr>
                <w:rFonts w:ascii="Comic Sans MS" w:eastAsia="Comic Sans MS" w:hAnsi="Comic Sans MS" w:cs="Comic Sans MS"/>
                <w:sz w:val="20"/>
                <w:szCs w:val="20"/>
              </w:rPr>
            </w:pPr>
            <w:r>
              <w:rPr>
                <w:rFonts w:ascii="Comic Sans MS" w:eastAsia="Comic Sans MS" w:hAnsi="Comic Sans MS" w:cs="Comic Sans MS"/>
                <w:sz w:val="20"/>
                <w:szCs w:val="20"/>
              </w:rPr>
              <w:t>Experiment with, create, select and combine sounds using the inter-related dimensions of music.</w:t>
            </w:r>
          </w:p>
          <w:p w:rsidR="00C13810" w:rsidRDefault="00C13810">
            <w:pPr>
              <w:rPr>
                <w:rFonts w:ascii="Comic Sans MS" w:eastAsia="Comic Sans MS" w:hAnsi="Comic Sans MS" w:cs="Comic Sans MS"/>
                <w:sz w:val="20"/>
                <w:szCs w:val="20"/>
              </w:rPr>
            </w:pPr>
          </w:p>
          <w:p w:rsidR="00C13810" w:rsidRDefault="009E00C0">
            <w:pPr>
              <w:rPr>
                <w:rFonts w:ascii="Comic Sans MS" w:eastAsia="Comic Sans MS" w:hAnsi="Comic Sans MS" w:cs="Comic Sans MS"/>
                <w:color w:val="0070C0"/>
                <w:sz w:val="20"/>
                <w:szCs w:val="20"/>
              </w:rPr>
            </w:pPr>
            <w:r>
              <w:rPr>
                <w:rFonts w:ascii="Comic Sans MS" w:eastAsia="Comic Sans MS" w:hAnsi="Comic Sans MS" w:cs="Comic Sans MS"/>
                <w:color w:val="0070C0"/>
                <w:sz w:val="20"/>
                <w:szCs w:val="20"/>
              </w:rPr>
              <w:t>I can order sounds to create a beginning, a middle and an end</w:t>
            </w:r>
          </w:p>
          <w:p w:rsidR="00C13810" w:rsidRDefault="00C13810">
            <w:pPr>
              <w:rPr>
                <w:rFonts w:ascii="Comic Sans MS" w:eastAsia="Comic Sans MS" w:hAnsi="Comic Sans MS" w:cs="Comic Sans MS"/>
                <w:color w:val="0070C0"/>
                <w:sz w:val="20"/>
                <w:szCs w:val="20"/>
              </w:rPr>
            </w:pPr>
          </w:p>
          <w:p w:rsidR="00C13810" w:rsidRDefault="009E00C0">
            <w:pPr>
              <w:rPr>
                <w:rFonts w:ascii="Comic Sans MS" w:eastAsia="Comic Sans MS" w:hAnsi="Comic Sans MS" w:cs="Comic Sans MS"/>
                <w:color w:val="0070C0"/>
                <w:sz w:val="20"/>
                <w:szCs w:val="20"/>
              </w:rPr>
            </w:pPr>
            <w:r>
              <w:rPr>
                <w:rFonts w:ascii="Comic Sans MS" w:eastAsia="Comic Sans MS" w:hAnsi="Comic Sans MS" w:cs="Comic Sans MS"/>
                <w:color w:val="0070C0"/>
                <w:sz w:val="20"/>
                <w:szCs w:val="20"/>
              </w:rPr>
              <w:t>I can create music in response to different starting points</w:t>
            </w:r>
          </w:p>
          <w:p w:rsidR="00C13810" w:rsidRDefault="00C13810">
            <w:pPr>
              <w:rPr>
                <w:rFonts w:ascii="Comic Sans MS" w:eastAsia="Comic Sans MS" w:hAnsi="Comic Sans MS" w:cs="Comic Sans MS"/>
                <w:color w:val="0070C0"/>
                <w:sz w:val="20"/>
                <w:szCs w:val="20"/>
              </w:rPr>
            </w:pPr>
          </w:p>
          <w:p w:rsidR="00C13810" w:rsidRDefault="009E00C0">
            <w:pPr>
              <w:rPr>
                <w:rFonts w:ascii="Comic Sans MS" w:eastAsia="Comic Sans MS" w:hAnsi="Comic Sans MS" w:cs="Comic Sans MS"/>
                <w:color w:val="0070C0"/>
                <w:sz w:val="20"/>
                <w:szCs w:val="20"/>
              </w:rPr>
            </w:pPr>
            <w:r>
              <w:rPr>
                <w:rFonts w:ascii="Comic Sans MS" w:eastAsia="Comic Sans MS" w:hAnsi="Comic Sans MS" w:cs="Comic Sans MS"/>
                <w:color w:val="0070C0"/>
                <w:sz w:val="20"/>
                <w:szCs w:val="20"/>
              </w:rPr>
              <w:t>I can choose sounds which create an effect</w:t>
            </w:r>
          </w:p>
          <w:p w:rsidR="00C13810" w:rsidRDefault="00C13810">
            <w:pPr>
              <w:rPr>
                <w:rFonts w:ascii="Comic Sans MS" w:eastAsia="Comic Sans MS" w:hAnsi="Comic Sans MS" w:cs="Comic Sans MS"/>
                <w:color w:val="0070C0"/>
                <w:sz w:val="20"/>
                <w:szCs w:val="20"/>
              </w:rPr>
            </w:pPr>
          </w:p>
          <w:p w:rsidR="00C13810" w:rsidRDefault="009E00C0">
            <w:pPr>
              <w:rPr>
                <w:rFonts w:ascii="Comic Sans MS" w:eastAsia="Comic Sans MS" w:hAnsi="Comic Sans MS" w:cs="Comic Sans MS"/>
                <w:color w:val="0070C0"/>
                <w:sz w:val="20"/>
                <w:szCs w:val="20"/>
              </w:rPr>
            </w:pPr>
            <w:r>
              <w:rPr>
                <w:rFonts w:ascii="Comic Sans MS" w:eastAsia="Comic Sans MS" w:hAnsi="Comic Sans MS" w:cs="Comic Sans MS"/>
                <w:color w:val="0070C0"/>
                <w:sz w:val="20"/>
                <w:szCs w:val="20"/>
              </w:rPr>
              <w:t xml:space="preserve">I can use symbols to represent sounds </w:t>
            </w:r>
          </w:p>
          <w:p w:rsidR="00C13810" w:rsidRDefault="00C13810">
            <w:pPr>
              <w:rPr>
                <w:rFonts w:ascii="Comic Sans MS" w:eastAsia="Comic Sans MS" w:hAnsi="Comic Sans MS" w:cs="Comic Sans MS"/>
                <w:color w:val="0070C0"/>
                <w:sz w:val="20"/>
                <w:szCs w:val="20"/>
              </w:rPr>
            </w:pPr>
          </w:p>
          <w:p w:rsidR="00C13810" w:rsidRDefault="009E00C0">
            <w:pPr>
              <w:rPr>
                <w:rFonts w:ascii="Comic Sans MS" w:eastAsia="Comic Sans MS" w:hAnsi="Comic Sans MS" w:cs="Comic Sans MS"/>
                <w:color w:val="0070C0"/>
                <w:sz w:val="20"/>
                <w:szCs w:val="20"/>
              </w:rPr>
            </w:pPr>
            <w:r>
              <w:rPr>
                <w:rFonts w:ascii="Comic Sans MS" w:eastAsia="Comic Sans MS" w:hAnsi="Comic Sans MS" w:cs="Comic Sans MS"/>
                <w:color w:val="0070C0"/>
                <w:sz w:val="20"/>
                <w:szCs w:val="20"/>
              </w:rPr>
              <w:lastRenderedPageBreak/>
              <w:t>I can make connections between notations and musical sounds</w:t>
            </w:r>
          </w:p>
          <w:p w:rsidR="00C13810" w:rsidRDefault="00C13810">
            <w:pPr>
              <w:rPr>
                <w:rFonts w:ascii="Comic Sans MS" w:eastAsia="Comic Sans MS" w:hAnsi="Comic Sans MS" w:cs="Comic Sans MS"/>
                <w:color w:val="0070C0"/>
                <w:sz w:val="20"/>
                <w:szCs w:val="20"/>
              </w:rPr>
            </w:pPr>
          </w:p>
          <w:p w:rsidR="00C13810" w:rsidRDefault="009E00C0">
            <w:pPr>
              <w:rPr>
                <w:rFonts w:ascii="Comic Sans MS" w:eastAsia="Comic Sans MS" w:hAnsi="Comic Sans MS" w:cs="Comic Sans MS"/>
                <w:color w:val="0070C0"/>
                <w:sz w:val="20"/>
                <w:szCs w:val="20"/>
              </w:rPr>
            </w:pPr>
            <w:r>
              <w:rPr>
                <w:rFonts w:ascii="Comic Sans MS" w:eastAsia="Comic Sans MS" w:hAnsi="Comic Sans MS" w:cs="Comic Sans MS"/>
                <w:color w:val="0070C0"/>
                <w:sz w:val="20"/>
                <w:szCs w:val="20"/>
              </w:rPr>
              <w:t xml:space="preserve">I can improve my own work </w:t>
            </w:r>
          </w:p>
          <w:p w:rsidR="00C13810" w:rsidRDefault="00C13810">
            <w:pPr>
              <w:rPr>
                <w:rFonts w:ascii="Comic Sans MS" w:eastAsia="Comic Sans MS" w:hAnsi="Comic Sans MS" w:cs="Comic Sans MS"/>
                <w:sz w:val="20"/>
                <w:szCs w:val="20"/>
              </w:rPr>
            </w:pPr>
          </w:p>
        </w:tc>
        <w:tc>
          <w:tcPr>
            <w:tcW w:w="5410" w:type="dxa"/>
          </w:tcPr>
          <w:p w:rsidR="00C13810" w:rsidRDefault="009E00C0">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lastRenderedPageBreak/>
              <w:t>Recap names of some musical instruments.  Read the story of Jack and the Beanstalk,</w:t>
            </w:r>
            <w:r>
              <w:rPr>
                <w:rFonts w:ascii="Comic Sans MS" w:eastAsia="Comic Sans MS" w:hAnsi="Comic Sans MS" w:cs="Comic Sans MS"/>
                <w:color w:val="000000"/>
                <w:sz w:val="24"/>
                <w:szCs w:val="24"/>
              </w:rPr>
              <w:t xml:space="preserve"> explaining that we are going to explore the sounds we might hear if we were in the story (see below for examples of sounds). Which instrument could we use for each sound? Recap on volume and tempo from Year 1 to explore sounds further.  Children work in s</w:t>
            </w:r>
            <w:r>
              <w:rPr>
                <w:rFonts w:ascii="Comic Sans MS" w:eastAsia="Comic Sans MS" w:hAnsi="Comic Sans MS" w:cs="Comic Sans MS"/>
                <w:color w:val="000000"/>
                <w:sz w:val="24"/>
                <w:szCs w:val="24"/>
              </w:rPr>
              <w:t xml:space="preserve">mall groups to find </w:t>
            </w:r>
            <w:r>
              <w:rPr>
                <w:rFonts w:ascii="Comic Sans MS" w:eastAsia="Comic Sans MS" w:hAnsi="Comic Sans MS" w:cs="Comic Sans MS"/>
                <w:color w:val="000000"/>
                <w:sz w:val="24"/>
                <w:szCs w:val="24"/>
              </w:rPr>
              <w:lastRenderedPageBreak/>
              <w:t>the best sound for each event in the story.</w:t>
            </w:r>
          </w:p>
          <w:p w:rsidR="00C13810" w:rsidRDefault="009E00C0">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Recap last week and go through the instruments we could use for each incident in the story.  Children to work in small groups and decide on three events from the story that they will use in th</w:t>
            </w:r>
            <w:r>
              <w:rPr>
                <w:rFonts w:ascii="Comic Sans MS" w:eastAsia="Comic Sans MS" w:hAnsi="Comic Sans MS" w:cs="Comic Sans MS"/>
                <w:color w:val="000000"/>
                <w:sz w:val="24"/>
                <w:szCs w:val="24"/>
              </w:rPr>
              <w:t>eir soundscape.  Children draw three pictures to show the three events and then decide which instruments or vocal sounds they will use to represent each picture.  Children perform their soundscapes.</w:t>
            </w:r>
          </w:p>
          <w:p w:rsidR="00C13810" w:rsidRDefault="009E00C0">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How could we improve our performances from last week?  In</w:t>
            </w:r>
            <w:r>
              <w:rPr>
                <w:rFonts w:ascii="Comic Sans MS" w:eastAsia="Comic Sans MS" w:hAnsi="Comic Sans MS" w:cs="Comic Sans MS"/>
                <w:color w:val="000000"/>
                <w:sz w:val="24"/>
                <w:szCs w:val="24"/>
              </w:rPr>
              <w:t>troduce the idea of a conductor in each group and come up with actions meaning ‘start’ and ‘stop’.  One child in each group to take on the role of the conductor and continue to rehearse soundscapes from last week but with every member of the group starting</w:t>
            </w:r>
            <w:r>
              <w:rPr>
                <w:rFonts w:ascii="Comic Sans MS" w:eastAsia="Comic Sans MS" w:hAnsi="Comic Sans MS" w:cs="Comic Sans MS"/>
                <w:color w:val="000000"/>
                <w:sz w:val="24"/>
                <w:szCs w:val="24"/>
              </w:rPr>
              <w:t xml:space="preserve"> and stopping at the same time.</w:t>
            </w:r>
          </w:p>
          <w:p w:rsidR="00C13810" w:rsidRDefault="009E00C0">
            <w:pPr>
              <w:numPr>
                <w:ilvl w:val="0"/>
                <w:numId w:val="1"/>
              </w:numPr>
              <w:pBdr>
                <w:top w:val="nil"/>
                <w:left w:val="nil"/>
                <w:bottom w:val="nil"/>
                <w:right w:val="nil"/>
                <w:between w:val="nil"/>
              </w:pBdr>
              <w:spacing w:line="259"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Explain and work with the children on recognising the difference between single individual pitches or ‘notes’ and groups of notes played together or ‘chords’.  Children explore the different sounds and </w:t>
            </w:r>
            <w:proofErr w:type="gramStart"/>
            <w:r>
              <w:rPr>
                <w:rFonts w:ascii="Comic Sans MS" w:eastAsia="Comic Sans MS" w:hAnsi="Comic Sans MS" w:cs="Comic Sans MS"/>
                <w:color w:val="000000"/>
                <w:sz w:val="24"/>
                <w:szCs w:val="24"/>
              </w:rPr>
              <w:t>are given</w:t>
            </w:r>
            <w:proofErr w:type="gramEnd"/>
            <w:r>
              <w:rPr>
                <w:rFonts w:ascii="Comic Sans MS" w:eastAsia="Comic Sans MS" w:hAnsi="Comic Sans MS" w:cs="Comic Sans MS"/>
                <w:color w:val="000000"/>
                <w:sz w:val="24"/>
                <w:szCs w:val="24"/>
              </w:rPr>
              <w:t xml:space="preserve"> the chance t</w:t>
            </w:r>
            <w:r>
              <w:rPr>
                <w:rFonts w:ascii="Comic Sans MS" w:eastAsia="Comic Sans MS" w:hAnsi="Comic Sans MS" w:cs="Comic Sans MS"/>
                <w:color w:val="000000"/>
                <w:sz w:val="24"/>
                <w:szCs w:val="24"/>
              </w:rPr>
              <w:t>o play individual notes on their own and chords as part of a group.</w:t>
            </w:r>
          </w:p>
          <w:p w:rsidR="00C13810" w:rsidRDefault="009E00C0">
            <w:pPr>
              <w:numPr>
                <w:ilvl w:val="0"/>
                <w:numId w:val="1"/>
              </w:numPr>
              <w:pBdr>
                <w:top w:val="nil"/>
                <w:left w:val="nil"/>
                <w:bottom w:val="nil"/>
                <w:right w:val="nil"/>
                <w:between w:val="nil"/>
              </w:pBdr>
              <w:spacing w:after="160" w:line="259"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Split the children into </w:t>
            </w:r>
            <w:proofErr w:type="gramStart"/>
            <w:r>
              <w:rPr>
                <w:rFonts w:ascii="Comic Sans MS" w:eastAsia="Comic Sans MS" w:hAnsi="Comic Sans MS" w:cs="Comic Sans MS"/>
                <w:color w:val="000000"/>
                <w:sz w:val="24"/>
                <w:szCs w:val="24"/>
              </w:rPr>
              <w:t>4</w:t>
            </w:r>
            <w:proofErr w:type="gramEnd"/>
            <w:r>
              <w:rPr>
                <w:rFonts w:ascii="Comic Sans MS" w:eastAsia="Comic Sans MS" w:hAnsi="Comic Sans MS" w:cs="Comic Sans MS"/>
                <w:color w:val="000000"/>
                <w:sz w:val="24"/>
                <w:szCs w:val="24"/>
              </w:rPr>
              <w:t xml:space="preserve"> groups and give each child a tuned percussion instrument (chime bars or bells).  Select major and minor chords for the groups to play and mark one of the groups ‘home’ (See ‘background knowledge’ for options of chords to </w:t>
            </w:r>
            <w:r>
              <w:rPr>
                <w:rFonts w:ascii="Comic Sans MS" w:eastAsia="Comic Sans MS" w:hAnsi="Comic Sans MS" w:cs="Comic Sans MS"/>
                <w:color w:val="000000"/>
                <w:sz w:val="24"/>
                <w:szCs w:val="24"/>
              </w:rPr>
              <w:lastRenderedPageBreak/>
              <w:t>use).  Re</w:t>
            </w:r>
            <w:r>
              <w:rPr>
                <w:rFonts w:ascii="Comic Sans MS" w:eastAsia="Comic Sans MS" w:hAnsi="Comic Sans MS" w:cs="Comic Sans MS"/>
                <w:color w:val="000000"/>
                <w:sz w:val="24"/>
                <w:szCs w:val="24"/>
              </w:rPr>
              <w:t>cap on previous lesson and model how to record each chord as a picture (children can support in deciding what picture should represent each chord).  Remind the children that we must start and finish on the ‘home’ chord.  Model taking on the role of the con</w:t>
            </w:r>
            <w:r>
              <w:rPr>
                <w:rFonts w:ascii="Comic Sans MS" w:eastAsia="Comic Sans MS" w:hAnsi="Comic Sans MS" w:cs="Comic Sans MS"/>
                <w:color w:val="000000"/>
                <w:sz w:val="24"/>
                <w:szCs w:val="24"/>
              </w:rPr>
              <w:t>ductor and following the pictures to conduct a group.  Children to be split into groups with a designated conductor and repeat last week’s activity by drawing which chords they will play and in which order before rehearsing and performing to the class.  Gr</w:t>
            </w:r>
            <w:r>
              <w:rPr>
                <w:rFonts w:ascii="Comic Sans MS" w:eastAsia="Comic Sans MS" w:hAnsi="Comic Sans MS" w:cs="Comic Sans MS"/>
                <w:color w:val="000000"/>
                <w:sz w:val="24"/>
                <w:szCs w:val="24"/>
              </w:rPr>
              <w:t xml:space="preserve">oups give each other feedback before </w:t>
            </w:r>
            <w:proofErr w:type="gramStart"/>
            <w:r>
              <w:rPr>
                <w:rFonts w:ascii="Comic Sans MS" w:eastAsia="Comic Sans MS" w:hAnsi="Comic Sans MS" w:cs="Comic Sans MS"/>
                <w:color w:val="000000"/>
                <w:sz w:val="24"/>
                <w:szCs w:val="24"/>
              </w:rPr>
              <w:t>being given</w:t>
            </w:r>
            <w:proofErr w:type="gramEnd"/>
            <w:r>
              <w:rPr>
                <w:rFonts w:ascii="Comic Sans MS" w:eastAsia="Comic Sans MS" w:hAnsi="Comic Sans MS" w:cs="Comic Sans MS"/>
                <w:color w:val="000000"/>
                <w:sz w:val="24"/>
                <w:szCs w:val="24"/>
              </w:rPr>
              <w:t xml:space="preserve"> more rehearsal time in an effort to improve their work.</w:t>
            </w:r>
          </w:p>
        </w:tc>
      </w:tr>
    </w:tbl>
    <w:p w:rsidR="00C13810" w:rsidRDefault="00C13810"/>
    <w:tbl>
      <w:tblPr>
        <w:tblStyle w:val="a3"/>
        <w:tblW w:w="10774" w:type="dxa"/>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4"/>
      </w:tblGrid>
      <w:tr w:rsidR="00C13810">
        <w:trPr>
          <w:trHeight w:val="422"/>
        </w:trPr>
        <w:tc>
          <w:tcPr>
            <w:tcW w:w="10774" w:type="dxa"/>
            <w:shd w:val="clear" w:color="auto" w:fill="FF5050"/>
          </w:tcPr>
          <w:p w:rsidR="00C13810" w:rsidRDefault="009E00C0">
            <w:pPr>
              <w:rPr>
                <w:rFonts w:ascii="Comic Sans MS" w:eastAsia="Comic Sans MS" w:hAnsi="Comic Sans MS" w:cs="Comic Sans MS"/>
                <w:color w:val="0070C0"/>
                <w:sz w:val="24"/>
                <w:szCs w:val="24"/>
              </w:rPr>
            </w:pPr>
            <w:r>
              <w:rPr>
                <w:rFonts w:ascii="Comic Sans MS" w:eastAsia="Comic Sans MS" w:hAnsi="Comic Sans MS" w:cs="Comic Sans MS"/>
                <w:sz w:val="24"/>
                <w:szCs w:val="24"/>
              </w:rPr>
              <w:t>Outcomes</w:t>
            </w:r>
            <w:r>
              <w:rPr>
                <w:rFonts w:ascii="Comic Sans MS" w:eastAsia="Comic Sans MS" w:hAnsi="Comic Sans MS" w:cs="Comic Sans MS"/>
                <w:color w:val="0070C0"/>
                <w:sz w:val="24"/>
                <w:szCs w:val="24"/>
              </w:rPr>
              <w:t xml:space="preserve"> </w:t>
            </w:r>
          </w:p>
        </w:tc>
      </w:tr>
      <w:tr w:rsidR="00C13810">
        <w:trPr>
          <w:trHeight w:val="2148"/>
        </w:trPr>
        <w:tc>
          <w:tcPr>
            <w:tcW w:w="10774" w:type="dxa"/>
          </w:tcPr>
          <w:p w:rsidR="00C13810" w:rsidRDefault="009E00C0">
            <w:pPr>
              <w:rPr>
                <w:rFonts w:ascii="Comic Sans MS" w:eastAsia="Comic Sans MS" w:hAnsi="Comic Sans MS" w:cs="Comic Sans MS"/>
                <w:color w:val="0070C0"/>
                <w:sz w:val="24"/>
                <w:szCs w:val="24"/>
              </w:rPr>
            </w:pPr>
            <w:r>
              <w:rPr>
                <w:rFonts w:ascii="Comic Sans MS" w:eastAsia="Comic Sans MS" w:hAnsi="Comic Sans MS" w:cs="Comic Sans MS"/>
                <w:color w:val="0070C0"/>
                <w:sz w:val="24"/>
                <w:szCs w:val="24"/>
              </w:rPr>
              <w:t>An overview of what children will know / can do</w:t>
            </w:r>
          </w:p>
          <w:p w:rsidR="00C13810" w:rsidRDefault="00C13810">
            <w:pPr>
              <w:rPr>
                <w:rFonts w:ascii="Comic Sans MS" w:eastAsia="Comic Sans MS" w:hAnsi="Comic Sans MS" w:cs="Comic Sans MS"/>
                <w:sz w:val="24"/>
                <w:szCs w:val="24"/>
              </w:rPr>
            </w:pPr>
          </w:p>
          <w:p w:rsidR="00C13810" w:rsidRDefault="009E00C0">
            <w:pPr>
              <w:rPr>
                <w:rFonts w:ascii="Comic Sans MS" w:eastAsia="Comic Sans MS" w:hAnsi="Comic Sans MS" w:cs="Comic Sans MS"/>
                <w:sz w:val="24"/>
                <w:szCs w:val="24"/>
              </w:rPr>
            </w:pPr>
            <w:proofErr w:type="gramStart"/>
            <w:r>
              <w:rPr>
                <w:rFonts w:ascii="Comic Sans MS" w:eastAsia="Comic Sans MS" w:hAnsi="Comic Sans MS" w:cs="Comic Sans MS"/>
                <w:sz w:val="24"/>
                <w:szCs w:val="24"/>
              </w:rPr>
              <w:t>Working towards: I know the names of some musical instruments and am starting to play some of these correctly.</w:t>
            </w:r>
            <w:proofErr w:type="gramEnd"/>
            <w:r>
              <w:rPr>
                <w:rFonts w:ascii="Comic Sans MS" w:eastAsia="Comic Sans MS" w:hAnsi="Comic Sans MS" w:cs="Comic Sans MS"/>
                <w:sz w:val="24"/>
                <w:szCs w:val="24"/>
              </w:rPr>
              <w:t xml:space="preserve">  I know what different gestures made by a conductor mean.  I can offer ideas for how to represent sounds or events from stories pictorially.  </w:t>
            </w:r>
          </w:p>
          <w:p w:rsidR="00C13810" w:rsidRDefault="00C13810">
            <w:pPr>
              <w:rPr>
                <w:rFonts w:ascii="Comic Sans MS" w:eastAsia="Comic Sans MS" w:hAnsi="Comic Sans MS" w:cs="Comic Sans MS"/>
                <w:sz w:val="24"/>
                <w:szCs w:val="24"/>
              </w:rPr>
            </w:pPr>
          </w:p>
          <w:p w:rsidR="00C1381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t>E</w:t>
            </w:r>
            <w:r>
              <w:rPr>
                <w:rFonts w:ascii="Comic Sans MS" w:eastAsia="Comic Sans MS" w:hAnsi="Comic Sans MS" w:cs="Comic Sans MS"/>
                <w:sz w:val="24"/>
                <w:szCs w:val="24"/>
              </w:rPr>
              <w:t xml:space="preserve">xpected:  I can name some musical instruments and play them correctly.  I can follow the gestures of conductor and play an instrument when instructed.  I can record sounds on paper using pictures.  I know the difference between individual notes and chords </w:t>
            </w:r>
            <w:r>
              <w:rPr>
                <w:rFonts w:ascii="Comic Sans MS" w:eastAsia="Comic Sans MS" w:hAnsi="Comic Sans MS" w:cs="Comic Sans MS"/>
                <w:sz w:val="24"/>
                <w:szCs w:val="24"/>
              </w:rPr>
              <w:t>(groups of notes).  I can think of the best way to represent an event from a story with a sound or a picture.</w:t>
            </w:r>
          </w:p>
          <w:p w:rsidR="00C13810" w:rsidRDefault="00C13810">
            <w:pPr>
              <w:rPr>
                <w:rFonts w:ascii="Comic Sans MS" w:eastAsia="Comic Sans MS" w:hAnsi="Comic Sans MS" w:cs="Comic Sans MS"/>
                <w:sz w:val="24"/>
                <w:szCs w:val="24"/>
              </w:rPr>
            </w:pPr>
          </w:p>
          <w:p w:rsidR="00C13810" w:rsidRDefault="009E00C0">
            <w:pPr>
              <w:rPr>
                <w:rFonts w:ascii="Comic Sans MS" w:eastAsia="Comic Sans MS" w:hAnsi="Comic Sans MS" w:cs="Comic Sans MS"/>
                <w:sz w:val="24"/>
                <w:szCs w:val="24"/>
              </w:rPr>
            </w:pPr>
            <w:proofErr w:type="gramStart"/>
            <w:r>
              <w:rPr>
                <w:rFonts w:ascii="Comic Sans MS" w:eastAsia="Comic Sans MS" w:hAnsi="Comic Sans MS" w:cs="Comic Sans MS"/>
                <w:sz w:val="24"/>
                <w:szCs w:val="24"/>
              </w:rPr>
              <w:t>Exceeding:</w:t>
            </w:r>
            <w:proofErr w:type="gramEnd"/>
            <w:r>
              <w:rPr>
                <w:rFonts w:ascii="Comic Sans MS" w:eastAsia="Comic Sans MS" w:hAnsi="Comic Sans MS" w:cs="Comic Sans MS"/>
                <w:sz w:val="24"/>
                <w:szCs w:val="24"/>
              </w:rPr>
              <w:t xml:space="preserve"> I can conduct a group using the correct gestures and can also follow the gestures of conductor and play an instrument or stop when ins</w:t>
            </w:r>
            <w:r>
              <w:rPr>
                <w:rFonts w:ascii="Comic Sans MS" w:eastAsia="Comic Sans MS" w:hAnsi="Comic Sans MS" w:cs="Comic Sans MS"/>
                <w:sz w:val="24"/>
                <w:szCs w:val="24"/>
              </w:rPr>
              <w:t>tructed.  I can record sounds on paper using pictures and follow these pictures to conduct a group. I know the difference between individual notes and chords (groups of notes) and can name some chords.  I can give constructive feedback on how a group could</w:t>
            </w:r>
            <w:r>
              <w:rPr>
                <w:rFonts w:ascii="Comic Sans MS" w:eastAsia="Comic Sans MS" w:hAnsi="Comic Sans MS" w:cs="Comic Sans MS"/>
                <w:sz w:val="24"/>
                <w:szCs w:val="24"/>
              </w:rPr>
              <w:t xml:space="preserve"> improve their work.</w:t>
            </w:r>
          </w:p>
          <w:p w:rsidR="00C13810" w:rsidRDefault="00C13810">
            <w:pPr>
              <w:rPr>
                <w:rFonts w:ascii="Comic Sans MS" w:eastAsia="Comic Sans MS" w:hAnsi="Comic Sans MS" w:cs="Comic Sans MS"/>
                <w:sz w:val="24"/>
                <w:szCs w:val="24"/>
              </w:rPr>
            </w:pPr>
          </w:p>
        </w:tc>
      </w:tr>
    </w:tbl>
    <w:p w:rsidR="00C13810" w:rsidRDefault="00C13810"/>
    <w:p w:rsidR="00C13810" w:rsidRDefault="00C13810"/>
    <w:p w:rsidR="00C13810" w:rsidRDefault="00C13810"/>
    <w:p w:rsidR="00C13810" w:rsidRDefault="00C13810"/>
    <w:p w:rsidR="00C13810" w:rsidRDefault="00C13810"/>
    <w:tbl>
      <w:tblPr>
        <w:tblStyle w:val="a4"/>
        <w:tblW w:w="10632" w:type="dxa"/>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5245"/>
      </w:tblGrid>
      <w:tr w:rsidR="00C13810">
        <w:trPr>
          <w:trHeight w:val="416"/>
        </w:trPr>
        <w:tc>
          <w:tcPr>
            <w:tcW w:w="5387" w:type="dxa"/>
            <w:shd w:val="clear" w:color="auto" w:fill="FF5050"/>
          </w:tcPr>
          <w:p w:rsidR="00C1381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t>Key Vocabulary</w:t>
            </w:r>
          </w:p>
        </w:tc>
        <w:tc>
          <w:tcPr>
            <w:tcW w:w="5245" w:type="dxa"/>
            <w:shd w:val="clear" w:color="auto" w:fill="FF5050"/>
          </w:tcPr>
          <w:p w:rsidR="00C1381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t>Timeline / Diagrams</w:t>
            </w:r>
          </w:p>
        </w:tc>
      </w:tr>
      <w:tr w:rsidR="00C13810">
        <w:trPr>
          <w:trHeight w:val="3682"/>
        </w:trPr>
        <w:tc>
          <w:tcPr>
            <w:tcW w:w="5387" w:type="dxa"/>
          </w:tcPr>
          <w:p w:rsidR="00C13810" w:rsidRDefault="009E00C0">
            <w:pPr>
              <w:rPr>
                <w:rFonts w:ascii="Comic Sans MS" w:eastAsia="Comic Sans MS" w:hAnsi="Comic Sans MS" w:cs="Comic Sans MS"/>
                <w:color w:val="0070C0"/>
                <w:sz w:val="24"/>
                <w:szCs w:val="24"/>
              </w:rPr>
            </w:pPr>
            <w:r>
              <w:rPr>
                <w:rFonts w:ascii="Comic Sans MS" w:eastAsia="Comic Sans MS" w:hAnsi="Comic Sans MS" w:cs="Comic Sans MS"/>
                <w:color w:val="0070C0"/>
                <w:sz w:val="24"/>
                <w:szCs w:val="24"/>
              </w:rPr>
              <w:t>Instrument – a device created or adapted to make musical sounds.</w:t>
            </w:r>
          </w:p>
          <w:p w:rsidR="00C13810" w:rsidRDefault="009E00C0">
            <w:pPr>
              <w:rPr>
                <w:rFonts w:ascii="Comic Sans MS" w:eastAsia="Comic Sans MS" w:hAnsi="Comic Sans MS" w:cs="Comic Sans MS"/>
                <w:color w:val="0070C0"/>
                <w:sz w:val="24"/>
                <w:szCs w:val="24"/>
              </w:rPr>
            </w:pPr>
            <w:r>
              <w:rPr>
                <w:rFonts w:ascii="Comic Sans MS" w:eastAsia="Comic Sans MS" w:hAnsi="Comic Sans MS" w:cs="Comic Sans MS"/>
                <w:color w:val="0070C0"/>
                <w:sz w:val="24"/>
                <w:szCs w:val="24"/>
              </w:rPr>
              <w:t>Conductor – a director of a musical performance.</w:t>
            </w:r>
          </w:p>
          <w:p w:rsidR="00C13810" w:rsidRDefault="009E00C0">
            <w:pPr>
              <w:rPr>
                <w:rFonts w:ascii="Comic Sans MS" w:eastAsia="Comic Sans MS" w:hAnsi="Comic Sans MS" w:cs="Comic Sans MS"/>
                <w:color w:val="0070C0"/>
                <w:sz w:val="24"/>
                <w:szCs w:val="24"/>
              </w:rPr>
            </w:pPr>
            <w:r>
              <w:rPr>
                <w:rFonts w:ascii="Comic Sans MS" w:eastAsia="Comic Sans MS" w:hAnsi="Comic Sans MS" w:cs="Comic Sans MS"/>
                <w:color w:val="0070C0"/>
                <w:sz w:val="24"/>
                <w:szCs w:val="24"/>
              </w:rPr>
              <w:t>Performance – the act of presenting music.</w:t>
            </w:r>
          </w:p>
          <w:p w:rsidR="00C13810" w:rsidRDefault="009E00C0">
            <w:pPr>
              <w:rPr>
                <w:rFonts w:ascii="Comic Sans MS" w:eastAsia="Comic Sans MS" w:hAnsi="Comic Sans MS" w:cs="Comic Sans MS"/>
                <w:color w:val="0070C0"/>
                <w:sz w:val="24"/>
                <w:szCs w:val="24"/>
              </w:rPr>
            </w:pPr>
            <w:r>
              <w:rPr>
                <w:rFonts w:ascii="Comic Sans MS" w:eastAsia="Comic Sans MS" w:hAnsi="Comic Sans MS" w:cs="Comic Sans MS"/>
                <w:color w:val="0070C0"/>
                <w:sz w:val="24"/>
                <w:szCs w:val="24"/>
              </w:rPr>
              <w:t>Soft – quiet.</w:t>
            </w:r>
          </w:p>
          <w:p w:rsidR="00C13810" w:rsidRDefault="009E00C0">
            <w:pPr>
              <w:rPr>
                <w:rFonts w:ascii="Comic Sans MS" w:eastAsia="Comic Sans MS" w:hAnsi="Comic Sans MS" w:cs="Comic Sans MS"/>
                <w:color w:val="0070C0"/>
                <w:sz w:val="24"/>
                <w:szCs w:val="24"/>
              </w:rPr>
            </w:pPr>
            <w:r>
              <w:rPr>
                <w:rFonts w:ascii="Comic Sans MS" w:eastAsia="Comic Sans MS" w:hAnsi="Comic Sans MS" w:cs="Comic Sans MS"/>
                <w:color w:val="0070C0"/>
                <w:sz w:val="24"/>
                <w:szCs w:val="24"/>
              </w:rPr>
              <w:t>Loud – much noise.</w:t>
            </w:r>
          </w:p>
          <w:p w:rsidR="00C13810" w:rsidRDefault="009E00C0">
            <w:pPr>
              <w:rPr>
                <w:rFonts w:ascii="Comic Sans MS" w:eastAsia="Comic Sans MS" w:hAnsi="Comic Sans MS" w:cs="Comic Sans MS"/>
                <w:color w:val="0070C0"/>
                <w:sz w:val="24"/>
                <w:szCs w:val="24"/>
              </w:rPr>
            </w:pPr>
            <w:r>
              <w:rPr>
                <w:rFonts w:ascii="Comic Sans MS" w:eastAsia="Comic Sans MS" w:hAnsi="Comic Sans MS" w:cs="Comic Sans MS"/>
                <w:color w:val="0070C0"/>
                <w:sz w:val="24"/>
                <w:szCs w:val="24"/>
              </w:rPr>
              <w:t>Volume – loud or quiet/soft.</w:t>
            </w:r>
          </w:p>
          <w:p w:rsidR="00C13810" w:rsidRDefault="009E00C0">
            <w:pPr>
              <w:rPr>
                <w:rFonts w:ascii="Comic Sans MS" w:eastAsia="Comic Sans MS" w:hAnsi="Comic Sans MS" w:cs="Comic Sans MS"/>
                <w:color w:val="0070C0"/>
                <w:sz w:val="24"/>
                <w:szCs w:val="24"/>
              </w:rPr>
            </w:pPr>
            <w:r>
              <w:rPr>
                <w:rFonts w:ascii="Comic Sans MS" w:eastAsia="Comic Sans MS" w:hAnsi="Comic Sans MS" w:cs="Comic Sans MS"/>
                <w:color w:val="0070C0"/>
                <w:sz w:val="24"/>
                <w:szCs w:val="24"/>
              </w:rPr>
              <w:t>Fast – high speed.</w:t>
            </w:r>
          </w:p>
          <w:p w:rsidR="00C13810" w:rsidRDefault="009E00C0">
            <w:pPr>
              <w:rPr>
                <w:rFonts w:ascii="Comic Sans MS" w:eastAsia="Comic Sans MS" w:hAnsi="Comic Sans MS" w:cs="Comic Sans MS"/>
                <w:color w:val="0070C0"/>
                <w:sz w:val="24"/>
                <w:szCs w:val="24"/>
              </w:rPr>
            </w:pPr>
            <w:r>
              <w:rPr>
                <w:rFonts w:ascii="Comic Sans MS" w:eastAsia="Comic Sans MS" w:hAnsi="Comic Sans MS" w:cs="Comic Sans MS"/>
                <w:color w:val="0070C0"/>
                <w:sz w:val="24"/>
                <w:szCs w:val="24"/>
              </w:rPr>
              <w:t>Slow – low speed.</w:t>
            </w:r>
          </w:p>
          <w:p w:rsidR="00C13810" w:rsidRDefault="009E00C0">
            <w:pPr>
              <w:rPr>
                <w:rFonts w:ascii="Comic Sans MS" w:eastAsia="Comic Sans MS" w:hAnsi="Comic Sans MS" w:cs="Comic Sans MS"/>
                <w:color w:val="0070C0"/>
                <w:sz w:val="24"/>
                <w:szCs w:val="24"/>
              </w:rPr>
            </w:pPr>
            <w:r>
              <w:rPr>
                <w:rFonts w:ascii="Comic Sans MS" w:eastAsia="Comic Sans MS" w:hAnsi="Comic Sans MS" w:cs="Comic Sans MS"/>
                <w:color w:val="0070C0"/>
                <w:sz w:val="24"/>
                <w:szCs w:val="24"/>
              </w:rPr>
              <w:t>Tempo – fast or slow.</w:t>
            </w:r>
          </w:p>
          <w:p w:rsidR="00C13810" w:rsidRDefault="009E00C0">
            <w:pPr>
              <w:rPr>
                <w:rFonts w:ascii="Comic Sans MS" w:eastAsia="Comic Sans MS" w:hAnsi="Comic Sans MS" w:cs="Comic Sans MS"/>
                <w:color w:val="0070C0"/>
                <w:sz w:val="24"/>
                <w:szCs w:val="24"/>
              </w:rPr>
            </w:pPr>
            <w:r>
              <w:rPr>
                <w:rFonts w:ascii="Comic Sans MS" w:eastAsia="Comic Sans MS" w:hAnsi="Comic Sans MS" w:cs="Comic Sans MS"/>
                <w:color w:val="0070C0"/>
                <w:sz w:val="24"/>
                <w:szCs w:val="24"/>
              </w:rPr>
              <w:t>Note – a single musical sound.</w:t>
            </w:r>
          </w:p>
          <w:p w:rsidR="00C13810" w:rsidRDefault="009E00C0">
            <w:pPr>
              <w:rPr>
                <w:rFonts w:ascii="Comic Sans MS" w:eastAsia="Comic Sans MS" w:hAnsi="Comic Sans MS" w:cs="Comic Sans MS"/>
                <w:color w:val="0070C0"/>
                <w:sz w:val="24"/>
                <w:szCs w:val="24"/>
              </w:rPr>
            </w:pPr>
            <w:r>
              <w:rPr>
                <w:rFonts w:ascii="Comic Sans MS" w:eastAsia="Comic Sans MS" w:hAnsi="Comic Sans MS" w:cs="Comic Sans MS"/>
                <w:color w:val="0070C0"/>
                <w:sz w:val="24"/>
                <w:szCs w:val="24"/>
              </w:rPr>
              <w:t>Chord – a group of (typically three or more) notes sounded together.</w:t>
            </w:r>
          </w:p>
          <w:p w:rsidR="00C13810" w:rsidRDefault="009E00C0">
            <w:pPr>
              <w:rPr>
                <w:rFonts w:ascii="Comic Sans MS" w:eastAsia="Comic Sans MS" w:hAnsi="Comic Sans MS" w:cs="Comic Sans MS"/>
                <w:color w:val="0070C0"/>
                <w:sz w:val="24"/>
                <w:szCs w:val="24"/>
              </w:rPr>
            </w:pPr>
            <w:r>
              <w:rPr>
                <w:rFonts w:ascii="Comic Sans MS" w:eastAsia="Comic Sans MS" w:hAnsi="Comic Sans MS" w:cs="Comic Sans MS"/>
                <w:color w:val="0070C0"/>
                <w:sz w:val="24"/>
                <w:szCs w:val="24"/>
              </w:rPr>
              <w:t xml:space="preserve">Soundscape – a story </w:t>
            </w:r>
            <w:proofErr w:type="gramStart"/>
            <w:r>
              <w:rPr>
                <w:rFonts w:ascii="Comic Sans MS" w:eastAsia="Comic Sans MS" w:hAnsi="Comic Sans MS" w:cs="Comic Sans MS"/>
                <w:color w:val="0070C0"/>
                <w:sz w:val="24"/>
                <w:szCs w:val="24"/>
              </w:rPr>
              <w:t>being told</w:t>
            </w:r>
            <w:proofErr w:type="gramEnd"/>
            <w:r>
              <w:rPr>
                <w:rFonts w:ascii="Comic Sans MS" w:eastAsia="Comic Sans MS" w:hAnsi="Comic Sans MS" w:cs="Comic Sans MS"/>
                <w:color w:val="0070C0"/>
                <w:sz w:val="24"/>
                <w:szCs w:val="24"/>
              </w:rPr>
              <w:t xml:space="preserve"> through sound.</w:t>
            </w:r>
          </w:p>
          <w:p w:rsidR="00C13810" w:rsidRDefault="009E00C0">
            <w:pPr>
              <w:rPr>
                <w:rFonts w:ascii="Comic Sans MS" w:eastAsia="Comic Sans MS" w:hAnsi="Comic Sans MS" w:cs="Comic Sans MS"/>
                <w:color w:val="0070C0"/>
                <w:sz w:val="24"/>
                <w:szCs w:val="24"/>
              </w:rPr>
            </w:pPr>
            <w:r>
              <w:rPr>
                <w:rFonts w:ascii="Comic Sans MS" w:eastAsia="Comic Sans MS" w:hAnsi="Comic Sans MS" w:cs="Comic Sans MS"/>
                <w:color w:val="0070C0"/>
                <w:sz w:val="24"/>
                <w:szCs w:val="24"/>
              </w:rPr>
              <w:t>High – a high frequen</w:t>
            </w:r>
            <w:r>
              <w:rPr>
                <w:rFonts w:ascii="Comic Sans MS" w:eastAsia="Comic Sans MS" w:hAnsi="Comic Sans MS" w:cs="Comic Sans MS"/>
                <w:color w:val="0070C0"/>
                <w:sz w:val="24"/>
                <w:szCs w:val="24"/>
              </w:rPr>
              <w:t xml:space="preserve">cy </w:t>
            </w:r>
            <w:proofErr w:type="gramStart"/>
            <w:r>
              <w:rPr>
                <w:rFonts w:ascii="Comic Sans MS" w:eastAsia="Comic Sans MS" w:hAnsi="Comic Sans MS" w:cs="Comic Sans MS"/>
                <w:color w:val="0070C0"/>
                <w:sz w:val="24"/>
                <w:szCs w:val="24"/>
              </w:rPr>
              <w:t>sound which</w:t>
            </w:r>
            <w:proofErr w:type="gramEnd"/>
            <w:r>
              <w:rPr>
                <w:rFonts w:ascii="Comic Sans MS" w:eastAsia="Comic Sans MS" w:hAnsi="Comic Sans MS" w:cs="Comic Sans MS"/>
                <w:color w:val="0070C0"/>
                <w:sz w:val="24"/>
                <w:szCs w:val="24"/>
              </w:rPr>
              <w:t xml:space="preserve"> can be described as shrill or piercing.</w:t>
            </w:r>
          </w:p>
          <w:p w:rsidR="00C13810" w:rsidRDefault="009E00C0">
            <w:pPr>
              <w:rPr>
                <w:rFonts w:ascii="Comic Sans MS" w:eastAsia="Comic Sans MS" w:hAnsi="Comic Sans MS" w:cs="Comic Sans MS"/>
                <w:color w:val="0070C0"/>
                <w:sz w:val="24"/>
                <w:szCs w:val="24"/>
              </w:rPr>
            </w:pPr>
            <w:r>
              <w:rPr>
                <w:rFonts w:ascii="Comic Sans MS" w:eastAsia="Comic Sans MS" w:hAnsi="Comic Sans MS" w:cs="Comic Sans MS"/>
                <w:color w:val="0070C0"/>
                <w:sz w:val="24"/>
                <w:szCs w:val="24"/>
              </w:rPr>
              <w:t xml:space="preserve">Low – a low frequency </w:t>
            </w:r>
            <w:proofErr w:type="gramStart"/>
            <w:r>
              <w:rPr>
                <w:rFonts w:ascii="Comic Sans MS" w:eastAsia="Comic Sans MS" w:hAnsi="Comic Sans MS" w:cs="Comic Sans MS"/>
                <w:color w:val="0070C0"/>
                <w:sz w:val="24"/>
                <w:szCs w:val="24"/>
              </w:rPr>
              <w:t>sound which</w:t>
            </w:r>
            <w:proofErr w:type="gramEnd"/>
            <w:r>
              <w:rPr>
                <w:rFonts w:ascii="Comic Sans MS" w:eastAsia="Comic Sans MS" w:hAnsi="Comic Sans MS" w:cs="Comic Sans MS"/>
                <w:color w:val="0070C0"/>
                <w:sz w:val="24"/>
                <w:szCs w:val="24"/>
              </w:rPr>
              <w:t xml:space="preserve"> can be described as deep or soft. </w:t>
            </w:r>
          </w:p>
          <w:p w:rsidR="00C13810" w:rsidRDefault="009E00C0">
            <w:pPr>
              <w:rPr>
                <w:rFonts w:ascii="Comic Sans MS" w:eastAsia="Comic Sans MS" w:hAnsi="Comic Sans MS" w:cs="Comic Sans MS"/>
                <w:color w:val="0070C0"/>
                <w:sz w:val="24"/>
                <w:szCs w:val="24"/>
              </w:rPr>
            </w:pPr>
            <w:r>
              <w:rPr>
                <w:rFonts w:ascii="Comic Sans MS" w:eastAsia="Comic Sans MS" w:hAnsi="Comic Sans MS" w:cs="Comic Sans MS"/>
                <w:color w:val="0070C0"/>
                <w:sz w:val="24"/>
                <w:szCs w:val="24"/>
              </w:rPr>
              <w:t>Pitch – high or low.</w:t>
            </w:r>
          </w:p>
          <w:p w:rsidR="00C13810" w:rsidRDefault="009E00C0">
            <w:pPr>
              <w:rPr>
                <w:rFonts w:ascii="Comic Sans MS" w:eastAsia="Comic Sans MS" w:hAnsi="Comic Sans MS" w:cs="Comic Sans MS"/>
                <w:color w:val="0070C0"/>
                <w:sz w:val="24"/>
                <w:szCs w:val="24"/>
              </w:rPr>
            </w:pPr>
            <w:r>
              <w:rPr>
                <w:rFonts w:ascii="Comic Sans MS" w:eastAsia="Comic Sans MS" w:hAnsi="Comic Sans MS" w:cs="Comic Sans MS"/>
                <w:color w:val="0070C0"/>
                <w:sz w:val="24"/>
                <w:szCs w:val="24"/>
              </w:rPr>
              <w:t>Major (in child’s terms) – notes with a happy, cheerful character.</w:t>
            </w:r>
          </w:p>
          <w:p w:rsidR="00C13810" w:rsidRDefault="009E00C0">
            <w:pPr>
              <w:rPr>
                <w:rFonts w:ascii="Comic Sans MS" w:eastAsia="Comic Sans MS" w:hAnsi="Comic Sans MS" w:cs="Comic Sans MS"/>
                <w:color w:val="0070C0"/>
                <w:sz w:val="24"/>
                <w:szCs w:val="24"/>
              </w:rPr>
            </w:pPr>
            <w:r>
              <w:rPr>
                <w:rFonts w:ascii="Comic Sans MS" w:eastAsia="Comic Sans MS" w:hAnsi="Comic Sans MS" w:cs="Comic Sans MS"/>
                <w:color w:val="0070C0"/>
                <w:sz w:val="24"/>
                <w:szCs w:val="24"/>
              </w:rPr>
              <w:t>Minor (in child’s terms) - notes with a sad,</w:t>
            </w:r>
            <w:r>
              <w:rPr>
                <w:rFonts w:ascii="Comic Sans MS" w:eastAsia="Comic Sans MS" w:hAnsi="Comic Sans MS" w:cs="Comic Sans MS"/>
                <w:color w:val="0070C0"/>
                <w:sz w:val="24"/>
                <w:szCs w:val="24"/>
              </w:rPr>
              <w:t xml:space="preserve"> sombre character.</w:t>
            </w:r>
          </w:p>
        </w:tc>
        <w:tc>
          <w:tcPr>
            <w:tcW w:w="5245" w:type="dxa"/>
          </w:tcPr>
          <w:p w:rsidR="00C13810" w:rsidRDefault="009E00C0">
            <w:pPr>
              <w:rPr>
                <w:rFonts w:ascii="Comic Sans MS" w:eastAsia="Comic Sans MS" w:hAnsi="Comic Sans MS" w:cs="Comic Sans MS"/>
                <w:sz w:val="24"/>
                <w:szCs w:val="24"/>
              </w:rPr>
            </w:pPr>
            <w:r>
              <w:rPr>
                <w:rFonts w:ascii="Comic Sans MS" w:eastAsia="Comic Sans MS" w:hAnsi="Comic Sans MS" w:cs="Comic Sans MS"/>
                <w:noProof/>
              </w:rPr>
              <w:drawing>
                <wp:inline distT="0" distB="0" distL="0" distR="0">
                  <wp:extent cx="1295371" cy="1028072"/>
                  <wp:effectExtent l="0" t="0" r="0" b="0"/>
                  <wp:docPr id="222" name="image5.jpg" descr="C:\Users\59926\AppData\Local\Microsoft\Windows\INetCache\Content.MSO\3F5C49BF.tmp"/>
                  <wp:cNvGraphicFramePr/>
                  <a:graphic xmlns:a="http://schemas.openxmlformats.org/drawingml/2006/main">
                    <a:graphicData uri="http://schemas.openxmlformats.org/drawingml/2006/picture">
                      <pic:pic xmlns:pic="http://schemas.openxmlformats.org/drawingml/2006/picture">
                        <pic:nvPicPr>
                          <pic:cNvPr id="0" name="image5.jpg" descr="C:\Users\59926\AppData\Local\Microsoft\Windows\INetCache\Content.MSO\3F5C49BF.tmp"/>
                          <pic:cNvPicPr preferRelativeResize="0"/>
                        </pic:nvPicPr>
                        <pic:blipFill>
                          <a:blip r:embed="rId8"/>
                          <a:srcRect/>
                          <a:stretch>
                            <a:fillRect/>
                          </a:stretch>
                        </pic:blipFill>
                        <pic:spPr>
                          <a:xfrm>
                            <a:off x="0" y="0"/>
                            <a:ext cx="1295371" cy="1028072"/>
                          </a:xfrm>
                          <a:prstGeom prst="rect">
                            <a:avLst/>
                          </a:prstGeom>
                          <a:ln/>
                        </pic:spPr>
                      </pic:pic>
                    </a:graphicData>
                  </a:graphic>
                </wp:inline>
              </w:drawing>
            </w:r>
            <w:r>
              <w:rPr>
                <w:rFonts w:ascii="Comic Sans MS" w:eastAsia="Comic Sans MS" w:hAnsi="Comic Sans MS" w:cs="Comic Sans MS"/>
                <w:noProof/>
              </w:rPr>
              <w:drawing>
                <wp:inline distT="0" distB="0" distL="0" distR="0">
                  <wp:extent cx="895350" cy="895350"/>
                  <wp:effectExtent l="0" t="0" r="0" b="0"/>
                  <wp:docPr id="224" name="image7.jpg" descr="C:\Users\59926\AppData\Local\Microsoft\Windows\INetCache\Content.MSO\B59BD8CC.tmp"/>
                  <wp:cNvGraphicFramePr/>
                  <a:graphic xmlns:a="http://schemas.openxmlformats.org/drawingml/2006/main">
                    <a:graphicData uri="http://schemas.openxmlformats.org/drawingml/2006/picture">
                      <pic:pic xmlns:pic="http://schemas.openxmlformats.org/drawingml/2006/picture">
                        <pic:nvPicPr>
                          <pic:cNvPr id="0" name="image7.jpg" descr="C:\Users\59926\AppData\Local\Microsoft\Windows\INetCache\Content.MSO\B59BD8CC.tmp"/>
                          <pic:cNvPicPr preferRelativeResize="0"/>
                        </pic:nvPicPr>
                        <pic:blipFill>
                          <a:blip r:embed="rId9"/>
                          <a:srcRect/>
                          <a:stretch>
                            <a:fillRect/>
                          </a:stretch>
                        </pic:blipFill>
                        <pic:spPr>
                          <a:xfrm>
                            <a:off x="0" y="0"/>
                            <a:ext cx="895350" cy="895350"/>
                          </a:xfrm>
                          <a:prstGeom prst="rect">
                            <a:avLst/>
                          </a:prstGeom>
                          <a:ln/>
                        </pic:spPr>
                      </pic:pic>
                    </a:graphicData>
                  </a:graphic>
                </wp:inline>
              </w:drawing>
            </w:r>
            <w:r>
              <w:rPr>
                <w:rFonts w:ascii="Comic Sans MS" w:eastAsia="Comic Sans MS" w:hAnsi="Comic Sans MS" w:cs="Comic Sans MS"/>
                <w:noProof/>
              </w:rPr>
              <w:drawing>
                <wp:inline distT="0" distB="0" distL="0" distR="0">
                  <wp:extent cx="819150" cy="819150"/>
                  <wp:effectExtent l="0" t="0" r="0" b="0"/>
                  <wp:docPr id="223" name="image6.jpg" descr="C:\Users\59926\AppData\Local\Microsoft\Windows\INetCache\Content.MSO\9B520A6.tmp"/>
                  <wp:cNvGraphicFramePr/>
                  <a:graphic xmlns:a="http://schemas.openxmlformats.org/drawingml/2006/main">
                    <a:graphicData uri="http://schemas.openxmlformats.org/drawingml/2006/picture">
                      <pic:pic xmlns:pic="http://schemas.openxmlformats.org/drawingml/2006/picture">
                        <pic:nvPicPr>
                          <pic:cNvPr id="0" name="image6.jpg" descr="C:\Users\59926\AppData\Local\Microsoft\Windows\INetCache\Content.MSO\9B520A6.tmp"/>
                          <pic:cNvPicPr preferRelativeResize="0"/>
                        </pic:nvPicPr>
                        <pic:blipFill>
                          <a:blip r:embed="rId10"/>
                          <a:srcRect/>
                          <a:stretch>
                            <a:fillRect/>
                          </a:stretch>
                        </pic:blipFill>
                        <pic:spPr>
                          <a:xfrm>
                            <a:off x="0" y="0"/>
                            <a:ext cx="819150" cy="819150"/>
                          </a:xfrm>
                          <a:prstGeom prst="rect">
                            <a:avLst/>
                          </a:prstGeom>
                          <a:ln/>
                        </pic:spPr>
                      </pic:pic>
                    </a:graphicData>
                  </a:graphic>
                </wp:inline>
              </w:drawing>
            </w:r>
            <w:r>
              <w:rPr>
                <w:noProof/>
              </w:rPr>
              <w:drawing>
                <wp:inline distT="0" distB="0" distL="0" distR="0">
                  <wp:extent cx="1143000" cy="1143000"/>
                  <wp:effectExtent l="0" t="0" r="0" b="0"/>
                  <wp:docPr id="226" name="image9.jpg" descr="https://encrypted-tbn0.gstatic.com/images?q=tbn:ANd9GcSOmMl3XHQR_oM0t-jk2MmDAFJM3jfsHGkTpaDL13KaJDaHqFOUjW0&amp;s=0"/>
                  <wp:cNvGraphicFramePr/>
                  <a:graphic xmlns:a="http://schemas.openxmlformats.org/drawingml/2006/main">
                    <a:graphicData uri="http://schemas.openxmlformats.org/drawingml/2006/picture">
                      <pic:pic xmlns:pic="http://schemas.openxmlformats.org/drawingml/2006/picture">
                        <pic:nvPicPr>
                          <pic:cNvPr id="0" name="image9.jpg" descr="https://encrypted-tbn0.gstatic.com/images?q=tbn:ANd9GcSOmMl3XHQR_oM0t-jk2MmDAFJM3jfsHGkTpaDL13KaJDaHqFOUjW0&amp;s=0"/>
                          <pic:cNvPicPr preferRelativeResize="0"/>
                        </pic:nvPicPr>
                        <pic:blipFill>
                          <a:blip r:embed="rId11"/>
                          <a:srcRect/>
                          <a:stretch>
                            <a:fillRect/>
                          </a:stretch>
                        </pic:blipFill>
                        <pic:spPr>
                          <a:xfrm>
                            <a:off x="0" y="0"/>
                            <a:ext cx="1143000" cy="1143000"/>
                          </a:xfrm>
                          <a:prstGeom prst="rect">
                            <a:avLst/>
                          </a:prstGeom>
                          <a:ln/>
                        </pic:spPr>
                      </pic:pic>
                    </a:graphicData>
                  </a:graphic>
                </wp:inline>
              </w:drawing>
            </w:r>
            <w:r>
              <w:rPr>
                <w:noProof/>
              </w:rPr>
              <w:drawing>
                <wp:inline distT="0" distB="0" distL="0" distR="0">
                  <wp:extent cx="1057275" cy="1057275"/>
                  <wp:effectExtent l="0" t="0" r="0" b="0"/>
                  <wp:docPr id="225" name="image8.jpg" descr="Image result for percussion instruments"/>
                  <wp:cNvGraphicFramePr/>
                  <a:graphic xmlns:a="http://schemas.openxmlformats.org/drawingml/2006/main">
                    <a:graphicData uri="http://schemas.openxmlformats.org/drawingml/2006/picture">
                      <pic:pic xmlns:pic="http://schemas.openxmlformats.org/drawingml/2006/picture">
                        <pic:nvPicPr>
                          <pic:cNvPr id="0" name="image8.jpg" descr="Image result for percussion instruments"/>
                          <pic:cNvPicPr preferRelativeResize="0"/>
                        </pic:nvPicPr>
                        <pic:blipFill>
                          <a:blip r:embed="rId12"/>
                          <a:srcRect/>
                          <a:stretch>
                            <a:fillRect/>
                          </a:stretch>
                        </pic:blipFill>
                        <pic:spPr>
                          <a:xfrm>
                            <a:off x="0" y="0"/>
                            <a:ext cx="1057275" cy="1057275"/>
                          </a:xfrm>
                          <a:prstGeom prst="rect">
                            <a:avLst/>
                          </a:prstGeom>
                          <a:ln/>
                        </pic:spPr>
                      </pic:pic>
                    </a:graphicData>
                  </a:graphic>
                </wp:inline>
              </w:drawing>
            </w:r>
            <w:r>
              <w:rPr>
                <w:noProof/>
              </w:rPr>
              <w:drawing>
                <wp:inline distT="0" distB="0" distL="0" distR="0">
                  <wp:extent cx="885825" cy="885825"/>
                  <wp:effectExtent l="0" t="0" r="0" b="0"/>
                  <wp:docPr id="220" name="image2.jpg" descr="Image result for percussion instruments"/>
                  <wp:cNvGraphicFramePr/>
                  <a:graphic xmlns:a="http://schemas.openxmlformats.org/drawingml/2006/main">
                    <a:graphicData uri="http://schemas.openxmlformats.org/drawingml/2006/picture">
                      <pic:pic xmlns:pic="http://schemas.openxmlformats.org/drawingml/2006/picture">
                        <pic:nvPicPr>
                          <pic:cNvPr id="0" name="image2.jpg" descr="Image result for percussion instruments"/>
                          <pic:cNvPicPr preferRelativeResize="0"/>
                        </pic:nvPicPr>
                        <pic:blipFill>
                          <a:blip r:embed="rId13"/>
                          <a:srcRect/>
                          <a:stretch>
                            <a:fillRect/>
                          </a:stretch>
                        </pic:blipFill>
                        <pic:spPr>
                          <a:xfrm>
                            <a:off x="0" y="0"/>
                            <a:ext cx="885825" cy="885825"/>
                          </a:xfrm>
                          <a:prstGeom prst="rect">
                            <a:avLst/>
                          </a:prstGeom>
                          <a:ln/>
                        </pic:spPr>
                      </pic:pic>
                    </a:graphicData>
                  </a:graphic>
                </wp:inline>
              </w:drawing>
            </w:r>
            <w:r>
              <w:rPr>
                <w:rFonts w:ascii="Comic Sans MS" w:eastAsia="Comic Sans MS" w:hAnsi="Comic Sans MS" w:cs="Comic Sans MS"/>
              </w:rPr>
              <w:t xml:space="preserve"> </w:t>
            </w:r>
            <w:r>
              <w:rPr>
                <w:rFonts w:ascii="Comic Sans MS" w:eastAsia="Comic Sans MS" w:hAnsi="Comic Sans MS" w:cs="Comic Sans MS"/>
                <w:noProof/>
              </w:rPr>
              <w:drawing>
                <wp:inline distT="0" distB="0" distL="0" distR="0">
                  <wp:extent cx="1350843" cy="876353"/>
                  <wp:effectExtent l="0" t="0" r="0" b="0"/>
                  <wp:docPr id="219" name="image1.jpg" descr="C:\Users\59926\AppData\Local\Microsoft\Windows\INetCache\Content.MSO\16A8C48.tmp"/>
                  <wp:cNvGraphicFramePr/>
                  <a:graphic xmlns:a="http://schemas.openxmlformats.org/drawingml/2006/main">
                    <a:graphicData uri="http://schemas.openxmlformats.org/drawingml/2006/picture">
                      <pic:pic xmlns:pic="http://schemas.openxmlformats.org/drawingml/2006/picture">
                        <pic:nvPicPr>
                          <pic:cNvPr id="0" name="image1.jpg" descr="C:\Users\59926\AppData\Local\Microsoft\Windows\INetCache\Content.MSO\16A8C48.tmp"/>
                          <pic:cNvPicPr preferRelativeResize="0"/>
                        </pic:nvPicPr>
                        <pic:blipFill>
                          <a:blip r:embed="rId14"/>
                          <a:srcRect/>
                          <a:stretch>
                            <a:fillRect/>
                          </a:stretch>
                        </pic:blipFill>
                        <pic:spPr>
                          <a:xfrm>
                            <a:off x="0" y="0"/>
                            <a:ext cx="1350843" cy="876353"/>
                          </a:xfrm>
                          <a:prstGeom prst="rect">
                            <a:avLst/>
                          </a:prstGeom>
                          <a:ln/>
                        </pic:spPr>
                      </pic:pic>
                    </a:graphicData>
                  </a:graphic>
                </wp:inline>
              </w:drawing>
            </w:r>
            <w:r>
              <w:rPr>
                <w:rFonts w:ascii="Comic Sans MS" w:eastAsia="Comic Sans MS" w:hAnsi="Comic Sans MS" w:cs="Comic Sans MS"/>
              </w:rPr>
              <w:t xml:space="preserve"> </w:t>
            </w:r>
            <w:r>
              <w:rPr>
                <w:rFonts w:ascii="Comic Sans MS" w:eastAsia="Comic Sans MS" w:hAnsi="Comic Sans MS" w:cs="Comic Sans MS"/>
                <w:noProof/>
              </w:rPr>
              <w:drawing>
                <wp:inline distT="0" distB="0" distL="0" distR="0">
                  <wp:extent cx="1260748" cy="1041265"/>
                  <wp:effectExtent l="0" t="0" r="0" b="0"/>
                  <wp:docPr id="221" name="image3.jpg" descr="C:\Users\59926\AppData\Local\Microsoft\Windows\INetCache\Content.MSO\4C58389F.tmp"/>
                  <wp:cNvGraphicFramePr/>
                  <a:graphic xmlns:a="http://schemas.openxmlformats.org/drawingml/2006/main">
                    <a:graphicData uri="http://schemas.openxmlformats.org/drawingml/2006/picture">
                      <pic:pic xmlns:pic="http://schemas.openxmlformats.org/drawingml/2006/picture">
                        <pic:nvPicPr>
                          <pic:cNvPr id="0" name="image3.jpg" descr="C:\Users\59926\AppData\Local\Microsoft\Windows\INetCache\Content.MSO\4C58389F.tmp"/>
                          <pic:cNvPicPr preferRelativeResize="0"/>
                        </pic:nvPicPr>
                        <pic:blipFill>
                          <a:blip r:embed="rId15"/>
                          <a:srcRect/>
                          <a:stretch>
                            <a:fillRect/>
                          </a:stretch>
                        </pic:blipFill>
                        <pic:spPr>
                          <a:xfrm>
                            <a:off x="0" y="0"/>
                            <a:ext cx="1260748" cy="1041265"/>
                          </a:xfrm>
                          <a:prstGeom prst="rect">
                            <a:avLst/>
                          </a:prstGeom>
                          <a:ln/>
                        </pic:spPr>
                      </pic:pic>
                    </a:graphicData>
                  </a:graphic>
                </wp:inline>
              </w:drawing>
            </w:r>
          </w:p>
        </w:tc>
      </w:tr>
    </w:tbl>
    <w:p w:rsidR="00C13810" w:rsidRDefault="00C13810"/>
    <w:tbl>
      <w:tblPr>
        <w:tblStyle w:val="a5"/>
        <w:tblW w:w="10632" w:type="dxa"/>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2"/>
      </w:tblGrid>
      <w:tr w:rsidR="00C13810">
        <w:trPr>
          <w:trHeight w:val="405"/>
        </w:trPr>
        <w:tc>
          <w:tcPr>
            <w:tcW w:w="10632" w:type="dxa"/>
            <w:shd w:val="clear" w:color="auto" w:fill="FF5050"/>
          </w:tcPr>
          <w:p w:rsidR="00C1381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t>Key people / places</w:t>
            </w:r>
          </w:p>
        </w:tc>
      </w:tr>
      <w:tr w:rsidR="00C13810">
        <w:trPr>
          <w:trHeight w:val="1005"/>
        </w:trPr>
        <w:tc>
          <w:tcPr>
            <w:tcW w:w="10632" w:type="dxa"/>
          </w:tcPr>
          <w:p w:rsidR="00C1381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t>“Music expresses that which cannot be said” – Victor Hugo.</w:t>
            </w:r>
          </w:p>
          <w:p w:rsidR="00C13810" w:rsidRDefault="00C13810">
            <w:pPr>
              <w:rPr>
                <w:rFonts w:ascii="Comic Sans MS" w:eastAsia="Comic Sans MS" w:hAnsi="Comic Sans MS" w:cs="Comic Sans MS"/>
                <w:sz w:val="24"/>
                <w:szCs w:val="24"/>
              </w:rPr>
            </w:pPr>
          </w:p>
        </w:tc>
      </w:tr>
    </w:tbl>
    <w:p w:rsidR="00C13810" w:rsidRDefault="00C13810"/>
    <w:tbl>
      <w:tblPr>
        <w:tblStyle w:val="a6"/>
        <w:tblW w:w="10632" w:type="dxa"/>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2"/>
      </w:tblGrid>
      <w:tr w:rsidR="00C13810">
        <w:trPr>
          <w:trHeight w:val="475"/>
        </w:trPr>
        <w:tc>
          <w:tcPr>
            <w:tcW w:w="10632" w:type="dxa"/>
            <w:shd w:val="clear" w:color="auto" w:fill="FF5050"/>
          </w:tcPr>
          <w:p w:rsidR="00C1381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t>Assessment questions / outcomes</w:t>
            </w:r>
          </w:p>
        </w:tc>
      </w:tr>
      <w:tr w:rsidR="00C13810">
        <w:trPr>
          <w:trHeight w:val="1672"/>
        </w:trPr>
        <w:tc>
          <w:tcPr>
            <w:tcW w:w="10632" w:type="dxa"/>
          </w:tcPr>
          <w:p w:rsidR="00C1381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lastRenderedPageBreak/>
              <w:t>What are the names of these instruments?</w:t>
            </w:r>
          </w:p>
          <w:p w:rsidR="00C1381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t>How do you play this instrument?</w:t>
            </w:r>
          </w:p>
          <w:p w:rsidR="00C1381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t>What does volume mean?</w:t>
            </w:r>
          </w:p>
          <w:p w:rsidR="00C1381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t>What does tempo mean?</w:t>
            </w:r>
          </w:p>
          <w:p w:rsidR="00C1381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t>What does a conductor do?</w:t>
            </w:r>
          </w:p>
          <w:p w:rsidR="00C1381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t>What is the sign for start/stop?</w:t>
            </w:r>
          </w:p>
          <w:p w:rsidR="00C1381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t>What is a chord?</w:t>
            </w:r>
          </w:p>
          <w:p w:rsidR="00C1381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t>Can you name any chords?</w:t>
            </w:r>
          </w:p>
          <w:p w:rsidR="00C1381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t>What do minor/major chords sound like?</w:t>
            </w:r>
          </w:p>
        </w:tc>
      </w:tr>
    </w:tbl>
    <w:p w:rsidR="00C13810" w:rsidRDefault="00C13810"/>
    <w:p w:rsidR="00C1381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t>Jack and the Beanstalk sounds to explore:</w:t>
      </w:r>
    </w:p>
    <w:p w:rsidR="00C1381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t>• Mum doing all the work (chopping wood, digging the garden) while Jack idles his time away.</w:t>
      </w:r>
    </w:p>
    <w:p w:rsidR="00C1381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t>• Jack and Daisy walking to market</w:t>
      </w:r>
    </w:p>
    <w:p w:rsidR="00C1381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t>• Mum’s anger when she sees the beans</w:t>
      </w:r>
    </w:p>
    <w:p w:rsidR="00C1381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t>• The sound of the beans hitting the ground</w:t>
      </w:r>
    </w:p>
    <w:p w:rsidR="00C1381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t>• The stealthy growth of the beanstalk overnig</w:t>
      </w:r>
      <w:r>
        <w:rPr>
          <w:rFonts w:ascii="Comic Sans MS" w:eastAsia="Comic Sans MS" w:hAnsi="Comic Sans MS" w:cs="Comic Sans MS"/>
          <w:sz w:val="24"/>
          <w:szCs w:val="24"/>
        </w:rPr>
        <w:t>ht</w:t>
      </w:r>
    </w:p>
    <w:p w:rsidR="00C1381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t>• Jack climbing the beanstalk</w:t>
      </w:r>
    </w:p>
    <w:p w:rsidR="00C1381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t xml:space="preserve">• The giant’s famous chant ‘Fee, fi, </w:t>
      </w:r>
      <w:proofErr w:type="spellStart"/>
      <w:r>
        <w:rPr>
          <w:rFonts w:ascii="Comic Sans MS" w:eastAsia="Comic Sans MS" w:hAnsi="Comic Sans MS" w:cs="Comic Sans MS"/>
          <w:sz w:val="24"/>
          <w:szCs w:val="24"/>
        </w:rPr>
        <w:t>fo</w:t>
      </w:r>
      <w:proofErr w:type="spellEnd"/>
      <w:r>
        <w:rPr>
          <w:rFonts w:ascii="Comic Sans MS" w:eastAsia="Comic Sans MS" w:hAnsi="Comic Sans MS" w:cs="Comic Sans MS"/>
          <w:sz w:val="24"/>
          <w:szCs w:val="24"/>
        </w:rPr>
        <w:t xml:space="preserve"> </w:t>
      </w:r>
      <w:proofErr w:type="spellStart"/>
      <w:r>
        <w:rPr>
          <w:rFonts w:ascii="Comic Sans MS" w:eastAsia="Comic Sans MS" w:hAnsi="Comic Sans MS" w:cs="Comic Sans MS"/>
          <w:sz w:val="24"/>
          <w:szCs w:val="24"/>
        </w:rPr>
        <w:t>fum</w:t>
      </w:r>
      <w:proofErr w:type="spellEnd"/>
      <w:r>
        <w:rPr>
          <w:rFonts w:ascii="Comic Sans MS" w:eastAsia="Comic Sans MS" w:hAnsi="Comic Sans MS" w:cs="Comic Sans MS"/>
          <w:sz w:val="24"/>
          <w:szCs w:val="24"/>
        </w:rPr>
        <w:t>…’</w:t>
      </w:r>
    </w:p>
    <w:p w:rsidR="00C1381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t>• The magic hen calling to her master</w:t>
      </w:r>
    </w:p>
    <w:p w:rsidR="00C1381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t>• The axe chopping down the beanstalk</w:t>
      </w:r>
    </w:p>
    <w:p w:rsidR="00C13810" w:rsidRDefault="009E00C0">
      <w:pPr>
        <w:rPr>
          <w:rFonts w:ascii="Comic Sans MS" w:eastAsia="Comic Sans MS" w:hAnsi="Comic Sans MS" w:cs="Comic Sans MS"/>
          <w:sz w:val="24"/>
          <w:szCs w:val="24"/>
        </w:rPr>
      </w:pPr>
      <w:r>
        <w:rPr>
          <w:rFonts w:ascii="Comic Sans MS" w:eastAsia="Comic Sans MS" w:hAnsi="Comic Sans MS" w:cs="Comic Sans MS"/>
          <w:sz w:val="24"/>
          <w:szCs w:val="24"/>
        </w:rPr>
        <w:t>• The clink of money now that Jack and his mother are rich!</w:t>
      </w:r>
    </w:p>
    <w:sectPr w:rsidR="00C13810">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F508D"/>
    <w:multiLevelType w:val="multilevel"/>
    <w:tmpl w:val="D958C6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810"/>
    <w:rsid w:val="009E00C0"/>
    <w:rsid w:val="00C13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4668E1-DE1A-4F12-8C94-9A08CAEA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3A0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3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BD1"/>
    <w:rPr>
      <w:rFonts w:ascii="Segoe UI" w:hAnsi="Segoe UI" w:cs="Segoe UI"/>
      <w:sz w:val="18"/>
      <w:szCs w:val="18"/>
    </w:rPr>
  </w:style>
  <w:style w:type="paragraph" w:styleId="ListParagraph">
    <w:name w:val="List Paragraph"/>
    <w:basedOn w:val="Normal"/>
    <w:uiPriority w:val="34"/>
    <w:qFormat/>
    <w:rsid w:val="00170F66"/>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image" Target="media/image4.png"/><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4innb4gWj+E8E0vPZZKzm7jGXA==">AMUW2mVxRmdMBOwYIUtbMnc+BO6L0/SbR+FbeIrqZjTwhQp+KasAXUDAscoMGnnM/mp4BLBIgjzIdjdLAVXQmwp9MYRfBRno6dTftQTEhhTvlJXB8fcemTs=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1016</Words>
  <Characters>5796</Characters>
  <Application>Microsoft Office Word</Application>
  <DocSecurity>0</DocSecurity>
  <Lines>48</Lines>
  <Paragraphs>13</Paragraphs>
  <ScaleCrop>false</ScaleCrop>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Higgins, Caroline</dc:creator>
  <cp:lastModifiedBy>Alex Hays</cp:lastModifiedBy>
  <cp:revision>2</cp:revision>
  <dcterms:created xsi:type="dcterms:W3CDTF">2020-02-04T10:27:00Z</dcterms:created>
  <dcterms:modified xsi:type="dcterms:W3CDTF">2021-09-14T06:38:00Z</dcterms:modified>
</cp:coreProperties>
</file>